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FECB08" w14:textId="48D88131"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00E85BEC" w:rsidRPr="00E85BEC">
        <w:rPr>
          <w:rFonts w:ascii="Arial" w:eastAsia="SimSun" w:hAnsi="Arial" w:cs="Times New Roman"/>
          <w:b/>
          <w:bCs/>
          <w:sz w:val="24"/>
          <w:szCs w:val="20"/>
          <w:lang w:eastAsia="ja-JP"/>
        </w:rPr>
        <w:t>R4-2412865</w:t>
      </w:r>
    </w:p>
    <w:p w14:paraId="0FBFF51C"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22AE8BF"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32FBC5B"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959C825" w14:textId="29EF4DDB"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E002F6" w:rsidRPr="00E002F6">
        <w:rPr>
          <w:rFonts w:ascii="Arial" w:eastAsia="Calibri" w:hAnsi="Arial" w:cs="Arial"/>
          <w:b/>
          <w:bCs/>
          <w:sz w:val="24"/>
        </w:rPr>
        <w:t>Reply to RAN2 LS on contention based Msg3 transmission</w:t>
      </w:r>
    </w:p>
    <w:p w14:paraId="34603285" w14:textId="11CE0949"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6410A2">
        <w:rPr>
          <w:rFonts w:ascii="Arial" w:eastAsia="MS Mincho" w:hAnsi="Arial" w:cs="Arial"/>
          <w:b/>
          <w:bCs/>
          <w:sz w:val="24"/>
          <w:szCs w:val="20"/>
          <w:lang w:val="en-US"/>
        </w:rPr>
        <w:t>8.26.3</w:t>
      </w:r>
    </w:p>
    <w:p w14:paraId="697EF48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678B611" w14:textId="77777777" w:rsidR="00E323E9" w:rsidRPr="00614DD8" w:rsidRDefault="00E323E9" w:rsidP="00841BCD">
      <w:pPr>
        <w:tabs>
          <w:tab w:val="left" w:pos="1985"/>
        </w:tabs>
        <w:rPr>
          <w:rFonts w:ascii="Arial" w:eastAsia="Calibri" w:hAnsi="Arial" w:cs="Arial"/>
          <w:b/>
          <w:bCs/>
          <w:sz w:val="24"/>
          <w:lang w:val="en-US"/>
        </w:rPr>
      </w:pPr>
    </w:p>
    <w:p w14:paraId="1FED72C9"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3593CDE" w14:textId="77777777" w:rsidR="00381F95" w:rsidRDefault="00381F95" w:rsidP="005C23A4">
      <w:pPr>
        <w:rPr>
          <w:lang w:val="en-US"/>
        </w:rPr>
      </w:pPr>
    </w:p>
    <w:p w14:paraId="62C41FF7" w14:textId="08862C6D" w:rsidR="006410A2" w:rsidRDefault="006410A2" w:rsidP="006410A2">
      <w:pPr>
        <w:rPr>
          <w:lang w:val="en-US"/>
        </w:rPr>
      </w:pPr>
      <w:r>
        <w:rPr>
          <w:lang w:val="en-US"/>
        </w:rPr>
        <w:t>In RAN2 #126, RAN2 has reached agreements in the Rel-19 WI related to NB-IoT over NTN (IoT_NTN_Ph3-Core) which might have impact/be impacted by RAN4 UE requirements. This was indicated by RAN2 in their LS to RAN4 (R2-2405769).</w:t>
      </w:r>
    </w:p>
    <w:p w14:paraId="5A22E1C3" w14:textId="435AB3DE" w:rsidR="00F64775" w:rsidRPr="00614DD8" w:rsidRDefault="00F64775" w:rsidP="006410A2">
      <w:pPr>
        <w:rPr>
          <w:lang w:val="en-US"/>
        </w:rPr>
      </w:pPr>
      <w:r>
        <w:rPr>
          <w:lang w:val="en-US"/>
        </w:rPr>
        <w:t xml:space="preserve">RAN2 has asked RAN4 to analyze whether it is possible for a UE in IDLE mode to skip MSG1 in the RACH procedure and still obtain timing synchronization before MSG3. In this document we provide our views on the request posed by RAN2 and suggest it to the LS Reply.  </w:t>
      </w:r>
    </w:p>
    <w:p w14:paraId="00B4B8CB" w14:textId="77777777" w:rsidR="0060543D" w:rsidRPr="00614DD8" w:rsidRDefault="0060543D" w:rsidP="005C23A4">
      <w:pPr>
        <w:rPr>
          <w:lang w:val="en-US"/>
        </w:rPr>
      </w:pPr>
    </w:p>
    <w:p w14:paraId="3021F86C" w14:textId="77777777" w:rsidR="003B659E" w:rsidRPr="00614DD8" w:rsidRDefault="003B659E" w:rsidP="00AE56B1">
      <w:pPr>
        <w:pStyle w:val="RAN4H1"/>
        <w:rPr>
          <w:lang w:val="en-US"/>
        </w:rPr>
      </w:pPr>
      <w:bookmarkStart w:id="4" w:name="_Toc116995842"/>
      <w:r w:rsidRPr="00614DD8">
        <w:rPr>
          <w:lang w:val="en-US"/>
        </w:rPr>
        <w:t>Discussion</w:t>
      </w:r>
      <w:bookmarkEnd w:id="4"/>
    </w:p>
    <w:p w14:paraId="28F26762" w14:textId="5BA6D0CD" w:rsidR="0089210C" w:rsidRDefault="00F64775" w:rsidP="005C23A4">
      <w:pPr>
        <w:rPr>
          <w:lang w:val="en-US"/>
        </w:rPr>
      </w:pPr>
      <w:r>
        <w:rPr>
          <w:lang w:val="en-US"/>
        </w:rPr>
        <w:t xml:space="preserve">RAN2 has sent an LS to RAN4 </w:t>
      </w:r>
      <w:r>
        <w:rPr>
          <w:lang w:val="en-US"/>
        </w:rPr>
        <w:fldChar w:fldCharType="begin"/>
      </w:r>
      <w:r>
        <w:rPr>
          <w:lang w:val="en-US"/>
        </w:rPr>
        <w:instrText xml:space="preserve"> REF _Ref173928979 \r \h </w:instrText>
      </w:r>
      <w:r>
        <w:rPr>
          <w:lang w:val="en-US"/>
        </w:rPr>
      </w:r>
      <w:r>
        <w:rPr>
          <w:lang w:val="en-US"/>
        </w:rPr>
        <w:fldChar w:fldCharType="separate"/>
      </w:r>
      <w:r>
        <w:rPr>
          <w:lang w:val="en-US"/>
        </w:rPr>
        <w:t>[1]</w:t>
      </w:r>
      <w:r>
        <w:rPr>
          <w:lang w:val="en-US"/>
        </w:rPr>
        <w:fldChar w:fldCharType="end"/>
      </w:r>
      <w:r>
        <w:rPr>
          <w:lang w:val="en-US"/>
        </w:rPr>
        <w:t>, where the following questions are asked:</w:t>
      </w:r>
    </w:p>
    <w:tbl>
      <w:tblPr>
        <w:tblStyle w:val="TableGrid"/>
        <w:tblW w:w="0" w:type="auto"/>
        <w:tblLook w:val="04A0" w:firstRow="1" w:lastRow="0" w:firstColumn="1" w:lastColumn="0" w:noHBand="0" w:noVBand="1"/>
      </w:tblPr>
      <w:tblGrid>
        <w:gridCol w:w="9617"/>
      </w:tblGrid>
      <w:tr w:rsidR="00F64775" w14:paraId="06A0DD92" w14:textId="77777777" w:rsidTr="00F64775">
        <w:tc>
          <w:tcPr>
            <w:tcW w:w="9617" w:type="dxa"/>
          </w:tcPr>
          <w:p w14:paraId="1E213EE1" w14:textId="77777777" w:rsidR="00F64775" w:rsidRDefault="00F64775" w:rsidP="00F64775">
            <w:pPr>
              <w:rPr>
                <w:lang w:val="en-US"/>
              </w:rPr>
            </w:pPr>
            <w:r w:rsidRPr="00F64775">
              <w:rPr>
                <w:lang w:val="en-US"/>
              </w:rPr>
              <w:t xml:space="preserve">Q1: Whether an RRC Idle UE with a pre-compensated TA (i.e., the one used for Msg1 transmission during random access for IoT NTN) can satisfy the required timing accuracy for Msg3 transmission without Msg1/Msg2? </w:t>
            </w:r>
          </w:p>
          <w:p w14:paraId="18E45568" w14:textId="77777777" w:rsidR="00F64775" w:rsidRPr="00F64775" w:rsidRDefault="00F64775" w:rsidP="00F64775">
            <w:pPr>
              <w:rPr>
                <w:lang w:val="en-US"/>
              </w:rPr>
            </w:pPr>
          </w:p>
          <w:p w14:paraId="7C760E5C" w14:textId="77777777" w:rsidR="00F64775" w:rsidRPr="00F64775" w:rsidRDefault="00F64775" w:rsidP="00F64775">
            <w:pPr>
              <w:rPr>
                <w:lang w:val="en-US"/>
              </w:rPr>
            </w:pPr>
            <w:r w:rsidRPr="00F64775">
              <w:rPr>
                <w:lang w:val="en-US"/>
              </w:rPr>
              <w:t>Q2: If the answer for Q1 is no, from RAN4 and RAN1 perspective, how the required timing accuracy for Msg3 transmission can be satisfied in this case?</w:t>
            </w:r>
          </w:p>
          <w:p w14:paraId="47D9B927" w14:textId="77777777" w:rsidR="00F64775" w:rsidRDefault="00F64775" w:rsidP="005C23A4">
            <w:pPr>
              <w:rPr>
                <w:lang w:val="en-US"/>
              </w:rPr>
            </w:pPr>
          </w:p>
        </w:tc>
      </w:tr>
    </w:tbl>
    <w:p w14:paraId="632B5158" w14:textId="77777777" w:rsidR="00F64775" w:rsidRDefault="00F64775" w:rsidP="005C23A4">
      <w:pPr>
        <w:rPr>
          <w:lang w:val="en-US"/>
        </w:rPr>
      </w:pPr>
    </w:p>
    <w:p w14:paraId="3772BF5C" w14:textId="35550294" w:rsidR="00F64775" w:rsidRPr="009A55FD" w:rsidRDefault="00393A4F" w:rsidP="005C23A4">
      <w:pPr>
        <w:rPr>
          <w:lang w:val="en-US"/>
        </w:rPr>
      </w:pPr>
      <w:r w:rsidRPr="009A55FD">
        <w:rPr>
          <w:lang w:val="en-US"/>
        </w:rPr>
        <w:t xml:space="preserve">In this section we analyze each of the questions based on the expected UE performance for transmit timing accuracy. </w:t>
      </w:r>
    </w:p>
    <w:p w14:paraId="4DDC6D34" w14:textId="69904457" w:rsidR="00393A4F" w:rsidRPr="009A55FD" w:rsidRDefault="00393A4F" w:rsidP="005C23A4">
      <w:pPr>
        <w:rPr>
          <w:lang w:val="en-US"/>
        </w:rPr>
      </w:pPr>
      <w:r w:rsidRPr="009A55FD">
        <w:rPr>
          <w:lang w:val="en-US"/>
        </w:rPr>
        <w:t xml:space="preserve">Upon close inspection, it is clear from Q1 and from RAN2 agreements, that </w:t>
      </w:r>
      <w:r w:rsidRPr="009A55FD">
        <w:rPr>
          <w:b/>
          <w:bCs/>
          <w:lang w:val="en-US"/>
        </w:rPr>
        <w:t>the UE is expected to have performed timing pre-compensation</w:t>
      </w:r>
      <w:r w:rsidRPr="009A55FD">
        <w:rPr>
          <w:lang w:val="en-US"/>
        </w:rPr>
        <w:t xml:space="preserve"> (based on ephemeris and common delay). However, the UE has not acquired Network Controlled timing advance as it is in IDLE mode and this UE has skipped Msg1/Msg2 in the RACH procedure, where the network controlled component of the timing advance is set up for the first time</w:t>
      </w:r>
      <w:r w:rsidR="00B56F18">
        <w:rPr>
          <w:lang w:val="en-US"/>
        </w:rPr>
        <w:t xml:space="preserve"> (via the TAC in the RAR/Msg2)</w:t>
      </w:r>
      <w:r w:rsidRPr="009A55FD">
        <w:rPr>
          <w:lang w:val="en-US"/>
        </w:rPr>
        <w:t xml:space="preserve">. </w:t>
      </w:r>
    </w:p>
    <w:p w14:paraId="30FDBD3A" w14:textId="77777777" w:rsidR="00393A4F" w:rsidRPr="009A55FD" w:rsidRDefault="00393A4F" w:rsidP="005C23A4">
      <w:pPr>
        <w:rPr>
          <w:lang w:val="en-US"/>
        </w:rPr>
      </w:pPr>
      <w:r w:rsidRPr="009A55FD">
        <w:rPr>
          <w:lang w:val="en-US"/>
        </w:rPr>
        <w:t xml:space="preserve">In our view, the answer to Q1 depends on whether the absence of the network controlled part of timing advance might impact this UE. </w:t>
      </w:r>
    </w:p>
    <w:p w14:paraId="366ADF80" w14:textId="4C5D43C5" w:rsidR="00393A4F" w:rsidRPr="009A55FD" w:rsidRDefault="00393A4F" w:rsidP="005C23A4">
      <w:pPr>
        <w:rPr>
          <w:lang w:val="en-US"/>
        </w:rPr>
      </w:pPr>
      <w:r w:rsidRPr="009A55FD">
        <w:rPr>
          <w:lang w:val="en-US"/>
        </w:rPr>
        <w:t xml:space="preserve"> </w:t>
      </w:r>
    </w:p>
    <w:p w14:paraId="2383C8E3" w14:textId="6FE4E357" w:rsidR="00636234" w:rsidRPr="009A55FD" w:rsidRDefault="00636234" w:rsidP="00636234">
      <w:pPr>
        <w:pStyle w:val="RAN4H2"/>
        <w:rPr>
          <w:lang w:val="en-US"/>
        </w:rPr>
      </w:pPr>
      <w:r w:rsidRPr="009A55FD">
        <w:rPr>
          <w:lang w:val="en-US"/>
        </w:rPr>
        <w:t>Timing Requirements for Msg1 and Msg3.</w:t>
      </w:r>
    </w:p>
    <w:p w14:paraId="583E3D75" w14:textId="52DD0830" w:rsidR="00636234" w:rsidRPr="009A55FD" w:rsidRDefault="00636234" w:rsidP="00636234">
      <w:pPr>
        <w:rPr>
          <w:lang w:val="en-US"/>
        </w:rPr>
      </w:pPr>
      <w:r w:rsidRPr="009A55FD">
        <w:rPr>
          <w:lang w:val="en-US"/>
        </w:rPr>
        <w:t>In the Random Access procedure</w:t>
      </w:r>
      <w:r w:rsidR="009A55FD" w:rsidRPr="009A55FD">
        <w:rPr>
          <w:lang w:val="en-US"/>
        </w:rPr>
        <w:t xml:space="preserve"> for NB-IoT</w:t>
      </w:r>
      <w:r w:rsidRPr="009A55FD">
        <w:rPr>
          <w:lang w:val="en-US"/>
        </w:rPr>
        <w:t>, M</w:t>
      </w:r>
      <w:r w:rsidR="009A55FD" w:rsidRPr="009A55FD">
        <w:rPr>
          <w:lang w:val="en-US"/>
        </w:rPr>
        <w:t>sg1</w:t>
      </w:r>
      <w:r w:rsidRPr="009A55FD">
        <w:rPr>
          <w:lang w:val="en-US"/>
        </w:rPr>
        <w:t xml:space="preserve"> is sent over </w:t>
      </w:r>
      <w:r w:rsidR="009A55FD" w:rsidRPr="009A55FD">
        <w:rPr>
          <w:lang w:val="en-US"/>
        </w:rPr>
        <w:t>NPRACH and Msg3 is sent over NPUSCH. And the UL Transmit timing Requirements for both is specified as showed in the box below:</w:t>
      </w:r>
    </w:p>
    <w:tbl>
      <w:tblPr>
        <w:tblStyle w:val="TableGrid"/>
        <w:tblW w:w="0" w:type="auto"/>
        <w:tblLook w:val="04A0" w:firstRow="1" w:lastRow="0" w:firstColumn="1" w:lastColumn="0" w:noHBand="0" w:noVBand="1"/>
      </w:tblPr>
      <w:tblGrid>
        <w:gridCol w:w="9617"/>
      </w:tblGrid>
      <w:tr w:rsidR="009A55FD" w:rsidRPr="009A55FD" w14:paraId="075AA4E0" w14:textId="77777777" w:rsidTr="009A55FD">
        <w:tc>
          <w:tcPr>
            <w:tcW w:w="9617" w:type="dxa"/>
          </w:tcPr>
          <w:p w14:paraId="2D44654D" w14:textId="2FDC965B" w:rsidR="009A55FD" w:rsidRPr="009A55FD" w:rsidRDefault="009A55FD" w:rsidP="009A55FD">
            <w:pPr>
              <w:rPr>
                <w:b/>
                <w:bCs/>
                <w:sz w:val="24"/>
                <w:szCs w:val="24"/>
              </w:rPr>
            </w:pPr>
            <w:r w:rsidRPr="009A55FD">
              <w:rPr>
                <w:b/>
                <w:bCs/>
                <w:sz w:val="24"/>
                <w:szCs w:val="24"/>
              </w:rPr>
              <w:t>From TS 36.133</w:t>
            </w:r>
            <w:r w:rsidR="00A25D8E">
              <w:rPr>
                <w:b/>
                <w:bCs/>
                <w:sz w:val="24"/>
                <w:szCs w:val="24"/>
              </w:rPr>
              <w:t>[2]</w:t>
            </w:r>
          </w:p>
          <w:p w14:paraId="4B7882BC" w14:textId="77777777" w:rsidR="009A55FD" w:rsidRPr="009A55FD" w:rsidRDefault="009A55FD" w:rsidP="009A55FD"/>
          <w:p w14:paraId="2CD1FCE5" w14:textId="5A9BFCF7" w:rsidR="009A55FD" w:rsidRPr="009A55FD" w:rsidRDefault="009A55FD" w:rsidP="009A55FD">
            <w:pPr>
              <w:rPr>
                <w:b/>
                <w:bCs/>
                <w:sz w:val="22"/>
                <w:u w:val="single"/>
              </w:rPr>
            </w:pPr>
            <w:r w:rsidRPr="009A55FD">
              <w:rPr>
                <w:b/>
                <w:bCs/>
                <w:sz w:val="22"/>
                <w:u w:val="single"/>
              </w:rPr>
              <w:t>7.20A.2</w:t>
            </w:r>
            <w:r w:rsidRPr="009A55FD">
              <w:rPr>
                <w:b/>
                <w:bCs/>
                <w:sz w:val="22"/>
                <w:u w:val="single"/>
              </w:rPr>
              <w:tab/>
              <w:t>Requirements</w:t>
            </w:r>
          </w:p>
          <w:p w14:paraId="0EDF989D" w14:textId="3BB17091" w:rsidR="009A55FD" w:rsidRPr="009A55FD" w:rsidRDefault="009A55FD" w:rsidP="009A55FD">
            <w:r w:rsidRPr="009A55FD">
              <w:lastRenderedPageBreak/>
              <w:t xml:space="preserve">The UE initial transmission timing error shall be less than or equal to </w:t>
            </w:r>
            <w:r w:rsidRPr="009A55FD">
              <w:rPr>
                <w:rFonts w:ascii="Symbol" w:eastAsia="Symbol" w:hAnsi="Symbol" w:cs="Symbol"/>
              </w:rPr>
              <w:t>±</w:t>
            </w:r>
            <w:r w:rsidRPr="009A55FD">
              <w:t>T</w:t>
            </w:r>
            <w:r w:rsidRPr="009A55FD">
              <w:rPr>
                <w:vertAlign w:val="subscript"/>
              </w:rPr>
              <w:t>e</w:t>
            </w:r>
            <w:r w:rsidRPr="009A55FD">
              <w:t xml:space="preserve"> where the timing error limit value T</w:t>
            </w:r>
            <w:r w:rsidRPr="009A55FD">
              <w:rPr>
                <w:vertAlign w:val="subscript"/>
              </w:rPr>
              <w:t>e</w:t>
            </w:r>
            <w:r w:rsidRPr="009A55FD">
              <w:t xml:space="preserve"> is specified in Table 7.20A.2-1. This requirement applies when it is the first transmission in a DRX cycle or </w:t>
            </w:r>
            <w:r w:rsidRPr="009A55FD">
              <w:rPr>
                <w:highlight w:val="green"/>
              </w:rPr>
              <w:t>the first transmission in a repetition period (R&gt;1) for NPUSCH and NPRACH</w:t>
            </w:r>
            <w:r w:rsidRPr="009A55FD">
              <w:t xml:space="preserve">,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Pr="009A55FD">
              <w:t xml:space="preserve">. The downlink timing is defined as the time when the first detected path (in time) of the corresponding downlink frame is received from the serving NB-IoT cell. </w:t>
            </w:r>
            <w:proofErr w:type="spellStart"/>
            <w:r w:rsidRPr="009A55FD">
              <w:rPr>
                <w:i/>
                <w:highlight w:val="yellow"/>
              </w:rPr>
              <w:t>N</w:t>
            </w:r>
            <w:r w:rsidRPr="009A55FD">
              <w:rPr>
                <w:highlight w:val="yellow"/>
                <w:vertAlign w:val="subscript"/>
              </w:rPr>
              <w:t>TA_Ref</w:t>
            </w:r>
            <w:proofErr w:type="spellEnd"/>
            <w:r w:rsidRPr="009A55FD">
              <w:rPr>
                <w:highlight w:val="yellow"/>
              </w:rPr>
              <w:t xml:space="preserve"> for NPRACH is defined as 0</w:t>
            </w:r>
            <w:r w:rsidRPr="009A55FD">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rsidRPr="009A55FD">
              <w:t xml:space="preserve"> (in </w:t>
            </w:r>
            <w:r w:rsidRPr="009A55FD">
              <w:rPr>
                <w:i/>
              </w:rPr>
              <w:t>T</w:t>
            </w:r>
            <w:r w:rsidRPr="009A55FD">
              <w:rPr>
                <w:i/>
                <w:vertAlign w:val="subscript"/>
              </w:rPr>
              <w:t>s</w:t>
            </w:r>
            <w:r w:rsidRPr="009A55FD">
              <w:t xml:space="preserve"> units) for other channels is the difference between UE transmission timing and the Downlink timing immediately after when the last timing advance in clause 7.22A was applied. </w:t>
            </w:r>
            <w:proofErr w:type="spellStart"/>
            <w:r w:rsidRPr="009A55FD">
              <w:rPr>
                <w:i/>
              </w:rPr>
              <w:t>N</w:t>
            </w:r>
            <w:r w:rsidRPr="009A55FD">
              <w:rPr>
                <w:vertAlign w:val="subscript"/>
              </w:rPr>
              <w:t>TA_Ref</w:t>
            </w:r>
            <w:proofErr w:type="spellEnd"/>
            <w:r w:rsidRPr="009A55FD">
              <w:rPr>
                <w:vertAlign w:val="subscript"/>
              </w:rPr>
              <w:t xml:space="preserve"> </w:t>
            </w:r>
            <w:r w:rsidRPr="009A55FD">
              <w:t>for other channels is not changed until next timing advance is received.</w:t>
            </w:r>
          </w:p>
          <w:p w14:paraId="32EE7416" w14:textId="77777777" w:rsidR="009A55FD" w:rsidRPr="009A55FD" w:rsidRDefault="009A55FD" w:rsidP="00C5521B">
            <w:pPr>
              <w:ind w:left="360"/>
              <w:jc w:val="center"/>
              <w:rPr>
                <w:b/>
              </w:rPr>
            </w:pPr>
            <w:r w:rsidRPr="009A55FD">
              <w:rPr>
                <w:b/>
              </w:rPr>
              <w:t>Table 7.20A.2-1: T</w:t>
            </w:r>
            <w:r w:rsidRPr="009A55FD">
              <w:rPr>
                <w:b/>
                <w:vertAlign w:val="subscript"/>
              </w:rPr>
              <w:t>e</w:t>
            </w:r>
            <w:r w:rsidRPr="009A55FD">
              <w:rPr>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3112"/>
            </w:tblGrid>
            <w:tr w:rsidR="009A55FD" w:rsidRPr="009A55FD" w14:paraId="6987646A" w14:textId="77777777" w:rsidTr="009A55FD">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0E83A8D" w14:textId="77777777" w:rsidR="009A55FD" w:rsidRPr="009A55FD" w:rsidRDefault="009A55FD" w:rsidP="00C5521B">
                  <w:pPr>
                    <w:spacing w:after="0" w:line="240" w:lineRule="auto"/>
                    <w:rPr>
                      <w:b/>
                      <w:lang w:val="en-US"/>
                    </w:rPr>
                  </w:pPr>
                  <w:r w:rsidRPr="009A55FD">
                    <w:rPr>
                      <w:b/>
                      <w:lang w:val="en-US"/>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681ADC6E" w14:textId="77777777" w:rsidR="009A55FD" w:rsidRPr="009A55FD" w:rsidRDefault="009A55FD" w:rsidP="00C5521B">
                  <w:pPr>
                    <w:spacing w:after="0" w:line="240" w:lineRule="auto"/>
                    <w:ind w:left="360"/>
                    <w:rPr>
                      <w:b/>
                      <w:lang w:val="en-US"/>
                    </w:rPr>
                  </w:pPr>
                  <w:r w:rsidRPr="009A55FD">
                    <w:rPr>
                      <w:b/>
                      <w:lang w:val="en-US"/>
                    </w:rPr>
                    <w:t>T</w:t>
                  </w:r>
                  <w:r w:rsidRPr="009A55FD">
                    <w:rPr>
                      <w:b/>
                      <w:vertAlign w:val="subscript"/>
                      <w:lang w:val="en-US"/>
                    </w:rPr>
                    <w:t>e_</w:t>
                  </w:r>
                </w:p>
              </w:tc>
            </w:tr>
            <w:tr w:rsidR="009A55FD" w:rsidRPr="009A55FD" w14:paraId="44FEB38E" w14:textId="77777777" w:rsidTr="009A55FD">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A2436DD" w14:textId="77777777" w:rsidR="009A55FD" w:rsidRPr="009A55FD" w:rsidRDefault="009A55FD" w:rsidP="009A55FD">
                  <w:pPr>
                    <w:spacing w:after="0" w:line="240" w:lineRule="auto"/>
                    <w:rPr>
                      <w:lang w:val="en-US"/>
                    </w:rPr>
                  </w:pPr>
                  <w:r w:rsidRPr="009A55FD">
                    <w:rPr>
                      <w:lang w:val="en-US"/>
                    </w:rPr>
                    <w:t>0.18</w:t>
                  </w:r>
                </w:p>
              </w:tc>
              <w:tc>
                <w:tcPr>
                  <w:tcW w:w="2604" w:type="pct"/>
                  <w:tcBorders>
                    <w:top w:val="single" w:sz="4" w:space="0" w:color="auto"/>
                    <w:left w:val="single" w:sz="4" w:space="0" w:color="auto"/>
                    <w:bottom w:val="single" w:sz="4" w:space="0" w:color="auto"/>
                    <w:right w:val="single" w:sz="4" w:space="0" w:color="auto"/>
                  </w:tcBorders>
                  <w:hideMark/>
                </w:tcPr>
                <w:p w14:paraId="2A597588" w14:textId="77777777" w:rsidR="009A55FD" w:rsidRPr="009A55FD" w:rsidRDefault="009A55FD" w:rsidP="009A55FD">
                  <w:pPr>
                    <w:spacing w:after="0" w:line="240" w:lineRule="auto"/>
                    <w:rPr>
                      <w:vertAlign w:val="superscript"/>
                      <w:lang w:val="en-US"/>
                    </w:rPr>
                  </w:pPr>
                  <w:r w:rsidRPr="009A55FD">
                    <w:rPr>
                      <w:lang w:val="en-US"/>
                    </w:rPr>
                    <w:t>97*T</w:t>
                  </w:r>
                  <w:r w:rsidRPr="009A55FD">
                    <w:rPr>
                      <w:vertAlign w:val="subscript"/>
                      <w:lang w:val="en-US"/>
                    </w:rPr>
                    <w:t>S</w:t>
                  </w:r>
                </w:p>
              </w:tc>
            </w:tr>
            <w:tr w:rsidR="009A55FD" w:rsidRPr="009A55FD" w14:paraId="48E9E206" w14:textId="77777777" w:rsidTr="009A55F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3B1D8F" w14:textId="77777777" w:rsidR="009A55FD" w:rsidRPr="009A55FD" w:rsidRDefault="009A55FD" w:rsidP="009A55FD">
                  <w:pPr>
                    <w:numPr>
                      <w:ilvl w:val="0"/>
                      <w:numId w:val="3"/>
                    </w:numPr>
                    <w:spacing w:after="0" w:line="240" w:lineRule="auto"/>
                    <w:rPr>
                      <w:lang w:val="en-US"/>
                    </w:rPr>
                  </w:pPr>
                  <w:r w:rsidRPr="009A55FD">
                    <w:rPr>
                      <w:lang w:val="en-US"/>
                    </w:rPr>
                    <w:t>Note 1:</w:t>
                  </w:r>
                  <w:r w:rsidRPr="009A55FD">
                    <w:rPr>
                      <w:lang w:val="en-US"/>
                    </w:rPr>
                    <w:tab/>
                    <w:t>T</w:t>
                  </w:r>
                  <w:r w:rsidRPr="009A55FD">
                    <w:rPr>
                      <w:vertAlign w:val="subscript"/>
                      <w:lang w:val="en-US"/>
                    </w:rPr>
                    <w:t>S</w:t>
                  </w:r>
                  <w:r w:rsidRPr="009A55FD">
                    <w:rPr>
                      <w:lang w:val="en-US"/>
                    </w:rPr>
                    <w:t xml:space="preserve"> is the basic timing unit defined in TS 36.211</w:t>
                  </w:r>
                </w:p>
              </w:tc>
            </w:tr>
          </w:tbl>
          <w:p w14:paraId="5041CCCD" w14:textId="77777777" w:rsidR="009A55FD" w:rsidRPr="009A55FD" w:rsidRDefault="009A55FD" w:rsidP="00636234">
            <w:pPr>
              <w:rPr>
                <w:lang w:val="en-US"/>
              </w:rPr>
            </w:pPr>
          </w:p>
        </w:tc>
      </w:tr>
    </w:tbl>
    <w:p w14:paraId="2732D050" w14:textId="77777777" w:rsidR="009A55FD" w:rsidRDefault="009A55FD" w:rsidP="00636234">
      <w:pPr>
        <w:rPr>
          <w:highlight w:val="yellow"/>
          <w:lang w:val="en-US"/>
        </w:rPr>
      </w:pPr>
    </w:p>
    <w:p w14:paraId="55035F52" w14:textId="1A1C020C" w:rsidR="00636234" w:rsidRDefault="009A55FD" w:rsidP="005C23A4">
      <w:pPr>
        <w:rPr>
          <w:lang w:val="en-US"/>
        </w:rPr>
      </w:pPr>
      <w:r>
        <w:rPr>
          <w:lang w:val="en-US"/>
        </w:rPr>
        <w:t xml:space="preserve">First it is possible to see that the maximum allowed absolute error for UL Transmit timing NPRACH and NPUSCH is the same (97 Ts) (see green remarks on the box above).  However, the highlight on yellow above shows an important distinction between the two cases: for the NPRACH the network controlled part is always zero, whereas for the NPUSCH transmission the value of </w:t>
      </w:r>
      <w:proofErr w:type="spellStart"/>
      <w:r>
        <w:rPr>
          <w:lang w:val="en-US"/>
        </w:rPr>
        <w:t>N</w:t>
      </w:r>
      <w:r w:rsidRPr="009A55FD">
        <w:rPr>
          <w:vertAlign w:val="subscript"/>
          <w:lang w:val="en-US"/>
        </w:rPr>
        <w:t>TA_Ref</w:t>
      </w:r>
      <w:proofErr w:type="spellEnd"/>
      <w:r>
        <w:rPr>
          <w:lang w:val="en-US"/>
        </w:rPr>
        <w:t xml:space="preserve"> is set by the network. </w:t>
      </w:r>
    </w:p>
    <w:p w14:paraId="0077712A" w14:textId="77777777" w:rsidR="00B536C8" w:rsidRDefault="00F6734F" w:rsidP="005C23A4">
      <w:pPr>
        <w:rPr>
          <w:lang w:val="en-US"/>
        </w:rPr>
      </w:pPr>
      <w:r>
        <w:rPr>
          <w:lang w:val="en-US"/>
        </w:rPr>
        <w:t xml:space="preserve">For terrestrial network, the value of </w:t>
      </w:r>
      <w:proofErr w:type="spellStart"/>
      <w:r>
        <w:rPr>
          <w:lang w:val="en-US"/>
        </w:rPr>
        <w:t>N</w:t>
      </w:r>
      <w:r w:rsidRPr="00F6734F">
        <w:rPr>
          <w:vertAlign w:val="subscript"/>
          <w:lang w:val="en-US"/>
        </w:rPr>
        <w:t>TA_Ref</w:t>
      </w:r>
      <w:proofErr w:type="spellEnd"/>
      <w:r w:rsidRPr="00F6734F">
        <w:rPr>
          <w:vertAlign w:val="subscript"/>
          <w:lang w:val="en-US"/>
        </w:rPr>
        <w:t xml:space="preserve"> </w:t>
      </w:r>
      <w:r>
        <w:rPr>
          <w:lang w:val="en-US"/>
        </w:rPr>
        <w:t xml:space="preserve">is important to establish the value of the timing advance, as the UE does not perform any pre-compensation. And therefore, the cyclic prefix of the NPRACH is designed to accommodate for long timing offsets, such that the network can track the initial preamble transmission by the UE and provide the timing advance command such that the UL transmission of all UEs are synchronized at the receiver. </w:t>
      </w:r>
      <w:r w:rsidR="00B536C8">
        <w:rPr>
          <w:lang w:val="en-US"/>
        </w:rPr>
        <w:t xml:space="preserve"> </w:t>
      </w:r>
    </w:p>
    <w:p w14:paraId="11E5E8AD" w14:textId="00AA8508" w:rsidR="00B536C8" w:rsidRDefault="00B536C8" w:rsidP="005C23A4">
      <w:pPr>
        <w:rPr>
          <w:lang w:val="en-US"/>
        </w:rPr>
      </w:pPr>
      <w:r>
        <w:rPr>
          <w:lang w:val="en-US"/>
        </w:rPr>
        <w:t xml:space="preserve">For non-terrestrial network, the UEs perform pre-compensation, so the rough part of the UE transmit timing advance is already compensated by the UE. However, the network-controlled </w:t>
      </w:r>
      <w:r w:rsidR="00B56F18">
        <w:rPr>
          <w:lang w:val="en-US"/>
        </w:rPr>
        <w:t xml:space="preserve">part </w:t>
      </w:r>
      <w:r>
        <w:rPr>
          <w:lang w:val="en-US"/>
        </w:rPr>
        <w:t>might be necessary, if the UE pre-compensation</w:t>
      </w:r>
      <w:r w:rsidR="00E2232C">
        <w:rPr>
          <w:lang w:val="en-US"/>
        </w:rPr>
        <w:t xml:space="preserve"> is not enough to maintain the NPUSCH transmission timing error within the cyclic prefix at the receiver. </w:t>
      </w:r>
    </w:p>
    <w:p w14:paraId="0987E408" w14:textId="55DCFCBA" w:rsidR="00F45EA5" w:rsidRDefault="00E2232C" w:rsidP="005C23A4">
      <w:pPr>
        <w:rPr>
          <w:lang w:val="en-US"/>
        </w:rPr>
      </w:pPr>
      <w:r>
        <w:rPr>
          <w:lang w:val="en-US"/>
        </w:rPr>
        <w:t xml:space="preserve">In fact, the maximum absolute error of 97 Ts </w:t>
      </w:r>
      <w:r w:rsidR="00252374">
        <w:rPr>
          <w:lang w:val="en-US"/>
        </w:rPr>
        <w:t>is allowed in both directions</w:t>
      </w:r>
      <w:r w:rsidR="00CC4D29">
        <w:rPr>
          <w:lang w:val="en-US"/>
        </w:rPr>
        <w:t xml:space="preserve"> (late </w:t>
      </w:r>
      <w:r w:rsidR="009A1DBB">
        <w:rPr>
          <w:lang w:val="en-US"/>
        </w:rPr>
        <w:t>or early transmission error)</w:t>
      </w:r>
      <w:r>
        <w:rPr>
          <w:lang w:val="en-US"/>
        </w:rPr>
        <w:t>,</w:t>
      </w:r>
      <w:r w:rsidR="009A1DBB">
        <w:rPr>
          <w:lang w:val="en-US"/>
        </w:rPr>
        <w:t xml:space="preserve"> which means the network receive</w:t>
      </w:r>
      <w:r w:rsidR="00B56F18" w:rsidRPr="490341A3">
        <w:rPr>
          <w:lang w:val="en-US"/>
        </w:rPr>
        <w:t>r</w:t>
      </w:r>
      <w:r w:rsidR="009A1DBB">
        <w:rPr>
          <w:lang w:val="en-US"/>
        </w:rPr>
        <w:t xml:space="preserve"> needs to be prepared to </w:t>
      </w:r>
      <w:r w:rsidR="00FC19E7">
        <w:rPr>
          <w:lang w:val="en-US"/>
        </w:rPr>
        <w:t xml:space="preserve">transmit timing error </w:t>
      </w:r>
      <w:r w:rsidR="009A1DBB">
        <w:rPr>
          <w:lang w:val="en-US"/>
        </w:rPr>
        <w:t xml:space="preserve">between -97Ts and +97Ts: </w:t>
      </w:r>
      <w:r w:rsidR="00135EA5">
        <w:rPr>
          <w:lang w:val="en-US"/>
        </w:rPr>
        <w:t xml:space="preserve">a total error accommodation of </w:t>
      </w:r>
      <w:r w:rsidR="00FF7043">
        <w:rPr>
          <w:lang w:val="en-US"/>
        </w:rPr>
        <w:t xml:space="preserve">194Ts. </w:t>
      </w:r>
      <w:r w:rsidR="00171CE3">
        <w:rPr>
          <w:lang w:val="en-US"/>
        </w:rPr>
        <w:t xml:space="preserve">This is already </w:t>
      </w:r>
      <w:r w:rsidR="003824F2">
        <w:rPr>
          <w:lang w:val="en-US"/>
        </w:rPr>
        <w:t xml:space="preserve">larger than </w:t>
      </w:r>
      <w:r w:rsidR="008322A7">
        <w:rPr>
          <w:lang w:val="en-US"/>
        </w:rPr>
        <w:t xml:space="preserve">the maximum CP length for NB-IoT </w:t>
      </w:r>
      <w:r>
        <w:rPr>
          <w:lang w:val="en-US"/>
        </w:rPr>
        <w:t>NPUSCH</w:t>
      </w:r>
      <w:r w:rsidR="00C91293">
        <w:rPr>
          <w:lang w:val="en-US"/>
        </w:rPr>
        <w:t xml:space="preserve"> (160 Ts as state</w:t>
      </w:r>
      <w:r w:rsidR="00D8464C" w:rsidRPr="490341A3">
        <w:rPr>
          <w:lang w:val="en-US"/>
        </w:rPr>
        <w:t>d</w:t>
      </w:r>
      <w:r w:rsidR="00C91293">
        <w:rPr>
          <w:lang w:val="en-US"/>
        </w:rPr>
        <w:t xml:space="preserve"> in clause </w:t>
      </w:r>
      <w:r w:rsidR="00B66E3A">
        <w:rPr>
          <w:lang w:val="en-US"/>
        </w:rPr>
        <w:t xml:space="preserve">10.1.5 in TS 36.211 </w:t>
      </w:r>
      <w:r w:rsidR="00B66E3A">
        <w:rPr>
          <w:lang w:val="en-US"/>
        </w:rPr>
        <w:fldChar w:fldCharType="begin"/>
      </w:r>
      <w:r w:rsidR="00B66E3A">
        <w:rPr>
          <w:lang w:val="en-US"/>
        </w:rPr>
        <w:instrText xml:space="preserve"> REF _Ref173936197 \r \h </w:instrText>
      </w:r>
      <w:r w:rsidR="00B66E3A">
        <w:rPr>
          <w:lang w:val="en-US"/>
        </w:rPr>
      </w:r>
      <w:r w:rsidR="00B66E3A">
        <w:rPr>
          <w:lang w:val="en-US"/>
        </w:rPr>
        <w:fldChar w:fldCharType="separate"/>
      </w:r>
      <w:r w:rsidR="00B66E3A">
        <w:rPr>
          <w:lang w:val="en-US"/>
        </w:rPr>
        <w:t>[3]</w:t>
      </w:r>
      <w:r w:rsidR="00B66E3A">
        <w:rPr>
          <w:lang w:val="en-US"/>
        </w:rPr>
        <w:fldChar w:fldCharType="end"/>
      </w:r>
      <w:r w:rsidR="00B66E3A">
        <w:rPr>
          <w:lang w:val="en-US"/>
        </w:rPr>
        <w:t xml:space="preserve">). </w:t>
      </w:r>
      <w:r w:rsidR="004105D5">
        <w:rPr>
          <w:lang w:val="en-US"/>
        </w:rPr>
        <w:t xml:space="preserve"> </w:t>
      </w:r>
      <w:r w:rsidR="005F6E96">
        <w:rPr>
          <w:lang w:val="en-US"/>
        </w:rPr>
        <w:t xml:space="preserve">This error alone would be enough to cause interference in the NB-IoT transmission.  </w:t>
      </w:r>
    </w:p>
    <w:p w14:paraId="06DEDBE6" w14:textId="5F18FA46" w:rsidR="00E2232C" w:rsidRDefault="008F5475" w:rsidP="005C23A4">
      <w:pPr>
        <w:rPr>
          <w:lang w:val="en-US"/>
        </w:rPr>
      </w:pPr>
      <w:r>
        <w:rPr>
          <w:lang w:val="en-US"/>
        </w:rPr>
        <w:t xml:space="preserve">This issue is however mitigated by the </w:t>
      </w:r>
      <w:r w:rsidR="004D262F">
        <w:rPr>
          <w:lang w:val="en-US"/>
        </w:rPr>
        <w:t xml:space="preserve">fact that the </w:t>
      </w:r>
      <w:r w:rsidR="00F45EA5">
        <w:rPr>
          <w:lang w:val="en-US"/>
        </w:rPr>
        <w:t xml:space="preserve">Cyclic prefix in the NPRACH varies between </w:t>
      </w:r>
      <w:r w:rsidR="00E83238">
        <w:rPr>
          <w:lang w:val="en-US"/>
        </w:rPr>
        <w:t>2048</w:t>
      </w:r>
      <w:r w:rsidR="00D568B2">
        <w:rPr>
          <w:lang w:val="en-US"/>
        </w:rPr>
        <w:t>Ts</w:t>
      </w:r>
      <w:r w:rsidR="00560A8D">
        <w:rPr>
          <w:lang w:val="en-US"/>
        </w:rPr>
        <w:t xml:space="preserve"> and </w:t>
      </w:r>
      <w:r w:rsidR="005F6E96">
        <w:rPr>
          <w:lang w:val="en-US"/>
        </w:rPr>
        <w:t xml:space="preserve"> </w:t>
      </w:r>
      <w:r w:rsidR="004F690B">
        <w:rPr>
          <w:lang w:val="en-US"/>
        </w:rPr>
        <w:t>24576</w:t>
      </w:r>
      <w:r w:rsidR="00D568B2">
        <w:rPr>
          <w:lang w:val="en-US"/>
        </w:rPr>
        <w:t>Ts</w:t>
      </w:r>
      <w:r w:rsidR="004F690B">
        <w:rPr>
          <w:lang w:val="en-US"/>
        </w:rPr>
        <w:t xml:space="preserve"> for FDD </w:t>
      </w:r>
      <w:r w:rsidR="00C70AF4">
        <w:rPr>
          <w:lang w:val="en-US"/>
        </w:rPr>
        <w:t xml:space="preserve">frame structure. </w:t>
      </w:r>
      <w:r w:rsidR="002B2A83">
        <w:rPr>
          <w:lang w:val="en-US"/>
        </w:rPr>
        <w:t xml:space="preserve">This allows the network to accommodate for receiving the UL transmission </w:t>
      </w:r>
      <w:r w:rsidR="00BA27B2">
        <w:rPr>
          <w:lang w:val="en-US"/>
        </w:rPr>
        <w:t xml:space="preserve">with “poor synchronization” and correct for UE deviations from the </w:t>
      </w:r>
      <w:r w:rsidR="00EE4213">
        <w:rPr>
          <w:lang w:val="en-US"/>
        </w:rPr>
        <w:t xml:space="preserve">ideal value with </w:t>
      </w:r>
      <w:r w:rsidR="00C5514A">
        <w:rPr>
          <w:lang w:val="en-US"/>
        </w:rPr>
        <w:t>the</w:t>
      </w:r>
      <w:r w:rsidR="00EE4213">
        <w:rPr>
          <w:lang w:val="en-US"/>
        </w:rPr>
        <w:t xml:space="preserve"> Timing Advance command</w:t>
      </w:r>
      <w:r w:rsidR="00C5514A">
        <w:rPr>
          <w:lang w:val="en-US"/>
        </w:rPr>
        <w:t xml:space="preserve"> in RAR/Msg2</w:t>
      </w:r>
      <w:r w:rsidR="00EE4213">
        <w:rPr>
          <w:lang w:val="en-US"/>
        </w:rPr>
        <w:t xml:space="preserve">. </w:t>
      </w:r>
    </w:p>
    <w:p w14:paraId="54076AB6" w14:textId="40FE1933" w:rsidR="004105D5" w:rsidRPr="004D66A8" w:rsidRDefault="00550B99">
      <w:pPr>
        <w:pStyle w:val="RAN4observation0"/>
        <w:rPr>
          <w:lang w:val="en-US"/>
        </w:rPr>
      </w:pPr>
      <w:bookmarkStart w:id="5" w:name="_Toc174112954"/>
      <w:r w:rsidRPr="004D66A8">
        <w:rPr>
          <w:lang w:val="en-US"/>
        </w:rPr>
        <w:t>The maximum allowed error in</w:t>
      </w:r>
      <w:r w:rsidR="00615B1A" w:rsidRPr="004D66A8">
        <w:rPr>
          <w:lang w:val="en-US"/>
        </w:rPr>
        <w:t xml:space="preserve"> NB-IoT NTN allows for transmissions timing deviations larger than the NPUSCH CP. This issue is mitigated by</w:t>
      </w:r>
      <w:r w:rsidR="004D66A8" w:rsidRPr="004D66A8">
        <w:rPr>
          <w:lang w:val="en-US"/>
        </w:rPr>
        <w:t xml:space="preserve"> the large accommodation of NPRACH cyclic prefix and</w:t>
      </w:r>
      <w:r w:rsidR="004D66A8">
        <w:rPr>
          <w:lang w:val="en-US"/>
        </w:rPr>
        <w:t xml:space="preserve"> </w:t>
      </w:r>
      <w:r w:rsidR="00615B1A" w:rsidRPr="004D66A8">
        <w:rPr>
          <w:lang w:val="en-US"/>
        </w:rPr>
        <w:t xml:space="preserve">the </w:t>
      </w:r>
      <w:r w:rsidR="002E09CE" w:rsidRPr="004D66A8">
        <w:rPr>
          <w:lang w:val="en-US"/>
        </w:rPr>
        <w:t>network-controlled timing advance component</w:t>
      </w:r>
      <w:r w:rsidR="004D66A8">
        <w:rPr>
          <w:lang w:val="en-US"/>
        </w:rPr>
        <w:t>.</w:t>
      </w:r>
      <w:bookmarkEnd w:id="5"/>
    </w:p>
    <w:p w14:paraId="1D2453AD" w14:textId="7ECB8662" w:rsidR="008E402E" w:rsidRDefault="004E2F40" w:rsidP="005C23A4">
      <w:pPr>
        <w:rPr>
          <w:lang w:val="en-US"/>
        </w:rPr>
      </w:pPr>
      <w:r>
        <w:rPr>
          <w:lang w:val="en-US"/>
        </w:rPr>
        <w:t xml:space="preserve">Besides, the </w:t>
      </w:r>
      <w:r w:rsidR="00D611A2">
        <w:rPr>
          <w:lang w:val="en-US"/>
        </w:rPr>
        <w:t xml:space="preserve">network controlled timing advance </w:t>
      </w:r>
      <w:r w:rsidR="0054284C">
        <w:rPr>
          <w:lang w:val="en-US"/>
        </w:rPr>
        <w:t xml:space="preserve">might be issued for network receiver margins, and for correcting for additional errors introduced in the system. </w:t>
      </w:r>
      <w:r w:rsidR="006A28AC">
        <w:rPr>
          <w:lang w:val="en-US"/>
        </w:rPr>
        <w:t>Therefore they are needed</w:t>
      </w:r>
      <w:r w:rsidR="00203210">
        <w:rPr>
          <w:lang w:val="en-US"/>
        </w:rPr>
        <w:t xml:space="preserve"> to allow some degree of freedom to the receiver. </w:t>
      </w:r>
    </w:p>
    <w:p w14:paraId="5A82F052" w14:textId="31DA3061" w:rsidR="00AB7F27" w:rsidRPr="00AB7F27" w:rsidRDefault="00AB7F27" w:rsidP="005C23A4">
      <w:pPr>
        <w:rPr>
          <w:b/>
          <w:bCs/>
          <w:lang w:val="en-US"/>
        </w:rPr>
      </w:pPr>
      <w:r>
        <w:rPr>
          <w:lang w:val="en-US"/>
        </w:rPr>
        <w:t xml:space="preserve">Those two reasons indicate that the network controlled part of the timing advance </w:t>
      </w:r>
      <w:r w:rsidRPr="00AB7F27">
        <w:rPr>
          <w:b/>
          <w:bCs/>
          <w:lang w:val="en-US"/>
        </w:rPr>
        <w:t xml:space="preserve">is essential for NPUSCH transmissions. </w:t>
      </w:r>
      <w:r w:rsidR="00781B80">
        <w:rPr>
          <w:b/>
          <w:bCs/>
          <w:lang w:val="en-US"/>
        </w:rPr>
        <w:t xml:space="preserve">If the UE skips Msg1 and Msg2, the UE </w:t>
      </w:r>
      <w:r w:rsidR="00B954A3">
        <w:rPr>
          <w:b/>
          <w:bCs/>
          <w:lang w:val="en-US"/>
        </w:rPr>
        <w:t>might</w:t>
      </w:r>
      <w:r w:rsidR="00781B80">
        <w:rPr>
          <w:b/>
          <w:bCs/>
          <w:lang w:val="en-US"/>
        </w:rPr>
        <w:t xml:space="preserve"> transmit a Msg3 that interfe</w:t>
      </w:r>
      <w:r w:rsidR="00B954A3">
        <w:rPr>
          <w:b/>
          <w:bCs/>
          <w:lang w:val="en-US"/>
        </w:rPr>
        <w:t>res with adjacent tra</w:t>
      </w:r>
      <w:r w:rsidR="0029139A">
        <w:rPr>
          <w:b/>
          <w:bCs/>
          <w:lang w:val="en-US"/>
        </w:rPr>
        <w:t>n</w:t>
      </w:r>
      <w:r w:rsidR="00B954A3">
        <w:rPr>
          <w:b/>
          <w:bCs/>
          <w:lang w:val="en-US"/>
        </w:rPr>
        <w:t xml:space="preserve">smissions. </w:t>
      </w:r>
    </w:p>
    <w:p w14:paraId="0B9BCBEF" w14:textId="70AFB3E7" w:rsidR="00203210" w:rsidRDefault="00AB7F27" w:rsidP="00AB7F27">
      <w:pPr>
        <w:pStyle w:val="RAN4proposal"/>
        <w:rPr>
          <w:lang w:val="en-US"/>
        </w:rPr>
      </w:pPr>
      <w:bookmarkStart w:id="6" w:name="_Toc174112955"/>
      <w:r>
        <w:rPr>
          <w:lang w:val="en-US"/>
        </w:rPr>
        <w:t xml:space="preserve">Reply to RAN2 that </w:t>
      </w:r>
      <w:r w:rsidR="0065466F">
        <w:rPr>
          <w:lang w:val="en-US"/>
        </w:rPr>
        <w:t xml:space="preserve">it is not possible </w:t>
      </w:r>
      <w:r w:rsidR="00432FF3">
        <w:rPr>
          <w:lang w:val="en-US"/>
        </w:rPr>
        <w:t xml:space="preserve">to initiate a </w:t>
      </w:r>
      <w:r w:rsidR="00981EBF">
        <w:rPr>
          <w:lang w:val="en-US"/>
        </w:rPr>
        <w:t xml:space="preserve">NPUSCH transmission </w:t>
      </w:r>
      <w:r w:rsidR="001D478E">
        <w:rPr>
          <w:lang w:val="en-US"/>
        </w:rPr>
        <w:t xml:space="preserve">that </w:t>
      </w:r>
      <w:r w:rsidR="002D5C7B">
        <w:rPr>
          <w:lang w:val="en-US"/>
        </w:rPr>
        <w:t xml:space="preserve">satisfy timing requirements </w:t>
      </w:r>
      <w:r w:rsidR="00982451">
        <w:rPr>
          <w:lang w:val="en-US"/>
        </w:rPr>
        <w:t>at the receiver with non-initiated network-controlled part of the timing advance.</w:t>
      </w:r>
      <w:bookmarkEnd w:id="6"/>
      <w:r w:rsidR="00982451">
        <w:rPr>
          <w:lang w:val="en-US"/>
        </w:rPr>
        <w:t xml:space="preserve"> </w:t>
      </w:r>
    </w:p>
    <w:p w14:paraId="21972DD0" w14:textId="77777777" w:rsidR="0060543D" w:rsidRPr="00614DD8" w:rsidRDefault="0060543D" w:rsidP="0060543D">
      <w:pPr>
        <w:rPr>
          <w:lang w:val="en-US"/>
        </w:rPr>
      </w:pPr>
    </w:p>
    <w:p w14:paraId="3FC535CA" w14:textId="77777777" w:rsidR="0060543D" w:rsidRPr="00614DD8" w:rsidRDefault="0060543D" w:rsidP="0060543D">
      <w:pPr>
        <w:rPr>
          <w:lang w:val="en-US"/>
        </w:rPr>
      </w:pPr>
    </w:p>
    <w:p w14:paraId="0BAD6D30" w14:textId="77777777" w:rsidR="00893D2E" w:rsidRPr="00614DD8" w:rsidRDefault="00893D2E">
      <w:pPr>
        <w:rPr>
          <w:rFonts w:ascii="Arial" w:eastAsia="SimSun" w:hAnsi="Arial" w:cs="Times New Roman"/>
          <w:sz w:val="36"/>
          <w:szCs w:val="20"/>
          <w:lang w:val="en-US"/>
        </w:rPr>
      </w:pPr>
      <w:bookmarkStart w:id="7" w:name="_Toc116995848"/>
      <w:r w:rsidRPr="00614DD8">
        <w:rPr>
          <w:lang w:val="en-US"/>
        </w:rPr>
        <w:br w:type="page"/>
      </w:r>
    </w:p>
    <w:p w14:paraId="17428602" w14:textId="77777777" w:rsidR="00CD7492" w:rsidRPr="00614DD8" w:rsidRDefault="00CD7492" w:rsidP="00A37002">
      <w:pPr>
        <w:pStyle w:val="RAN4H1"/>
        <w:rPr>
          <w:lang w:val="en-US"/>
        </w:rPr>
      </w:pPr>
      <w:r w:rsidRPr="00614DD8">
        <w:rPr>
          <w:lang w:val="en-US"/>
        </w:rPr>
        <w:lastRenderedPageBreak/>
        <w:t>Conclusion</w:t>
      </w:r>
      <w:bookmarkEnd w:id="7"/>
    </w:p>
    <w:p w14:paraId="6E1BBDB6" w14:textId="06B68452" w:rsidR="00381F95" w:rsidRPr="00614DD8" w:rsidRDefault="00381F95" w:rsidP="00936159">
      <w:pPr>
        <w:rPr>
          <w:lang w:val="en-US"/>
        </w:rPr>
      </w:pPr>
      <w:r w:rsidRPr="00614DD8">
        <w:rPr>
          <w:lang w:val="en-US"/>
        </w:rPr>
        <w:t xml:space="preserve">The paper </w:t>
      </w:r>
      <w:r w:rsidR="00D819F9">
        <w:rPr>
          <w:lang w:val="en-US"/>
        </w:rPr>
        <w:t xml:space="preserve">has provided our views on the LS sent by RAN2 in </w:t>
      </w:r>
      <w:r w:rsidR="00240929">
        <w:rPr>
          <w:lang w:val="en-US"/>
        </w:rPr>
        <w:t>R2-2405769</w:t>
      </w:r>
      <w:r w:rsidR="00A25D8E">
        <w:rPr>
          <w:lang w:val="en-US"/>
        </w:rPr>
        <w:t xml:space="preserve"> and the following</w:t>
      </w:r>
      <w:r w:rsidR="00E002F6">
        <w:rPr>
          <w:lang w:val="en-US"/>
        </w:rPr>
        <w:t xml:space="preserve"> observation and</w:t>
      </w:r>
      <w:r w:rsidR="00904A92">
        <w:rPr>
          <w:lang w:val="en-US"/>
        </w:rPr>
        <w:t xml:space="preserve"> proposal w</w:t>
      </w:r>
      <w:r w:rsidR="00E002F6">
        <w:rPr>
          <w:lang w:val="en-US"/>
        </w:rPr>
        <w:t>ere</w:t>
      </w:r>
      <w:r w:rsidR="00904A92">
        <w:rPr>
          <w:lang w:val="en-US"/>
        </w:rPr>
        <w:t xml:space="preserve"> made</w:t>
      </w:r>
    </w:p>
    <w:p w14:paraId="3949D7CB" w14:textId="77777777" w:rsidR="00381F95" w:rsidRPr="00614DD8" w:rsidRDefault="00381F95" w:rsidP="00936159">
      <w:pPr>
        <w:rPr>
          <w:lang w:val="en-US"/>
        </w:rPr>
      </w:pPr>
    </w:p>
    <w:bookmarkStart w:id="8" w:name="_Toc116995849"/>
    <w:p w14:paraId="151D2263" w14:textId="77777777" w:rsidR="00904A92" w:rsidRDefault="00904A92">
      <w:pPr>
        <w:pStyle w:val="TOC1"/>
        <w:rPr>
          <w:rFonts w:asciiTheme="minorHAnsi" w:eastAsiaTheme="minorEastAsia" w:hAnsiTheme="minorHAnsi"/>
          <w:b w:val="0"/>
          <w:iCs w:val="0"/>
          <w:kern w:val="2"/>
          <w:sz w:val="24"/>
          <w:szCs w:val="24"/>
          <w:lang w:eastAsia="zh-CN"/>
          <w14:ligatures w14:val="standardContextual"/>
        </w:rPr>
      </w:pPr>
      <w:r>
        <w:rPr>
          <w:i/>
          <w:iCs w:val="0"/>
          <w:u w:val="single"/>
          <w:lang w:val="en-US"/>
        </w:rPr>
        <w:fldChar w:fldCharType="begin"/>
      </w:r>
      <w:r>
        <w:rPr>
          <w:i/>
          <w:iCs w:val="0"/>
          <w:u w:val="single"/>
          <w:lang w:val="en-US"/>
        </w:rPr>
        <w:instrText xml:space="preserve"> TOC \n \p " " \h \z \t "RAN4 proposal;1;RAN4 observation;1" </w:instrText>
      </w:r>
      <w:r>
        <w:rPr>
          <w:i/>
          <w:iCs w:val="0"/>
          <w:u w:val="single"/>
          <w:lang w:val="en-US"/>
        </w:rPr>
        <w:fldChar w:fldCharType="separate"/>
      </w:r>
      <w:hyperlink w:anchor="_Toc174112954" w:history="1">
        <w:r w:rsidRPr="00FD2187">
          <w:rPr>
            <w:rStyle w:val="Hyperlink"/>
            <w:lang w:val="en-US"/>
          </w:rPr>
          <w:t>Observation 1: The maximum allowed error in NB-IoT NTN allows for transmissions timing deviations larger than the NPUSCH CP. This issue is mitigated by the large accommodation of NPRACH cyclic prefix and the network-controlled timing advance component.</w:t>
        </w:r>
      </w:hyperlink>
    </w:p>
    <w:p w14:paraId="19BCEDDC" w14:textId="77777777" w:rsidR="00904A92" w:rsidRDefault="00904A92">
      <w:pPr>
        <w:pStyle w:val="TOC1"/>
        <w:rPr>
          <w:rFonts w:asciiTheme="minorHAnsi" w:eastAsiaTheme="minorEastAsia" w:hAnsiTheme="minorHAnsi"/>
          <w:b w:val="0"/>
          <w:iCs w:val="0"/>
          <w:kern w:val="2"/>
          <w:sz w:val="24"/>
          <w:szCs w:val="24"/>
          <w:lang w:eastAsia="zh-CN"/>
          <w14:ligatures w14:val="standardContextual"/>
        </w:rPr>
      </w:pPr>
      <w:hyperlink w:anchor="_Toc174112955" w:history="1">
        <w:r w:rsidRPr="00FD2187">
          <w:rPr>
            <w:rStyle w:val="Hyperlink"/>
            <w:lang w:val="en-US"/>
          </w:rPr>
          <w:t>Proposal 1: Reply to RAN2 that it is not possible to initiate a NPUSCH transmission that satisfy timing requirements at the receiver with non-initiated network-controlled part of the timing advance.</w:t>
        </w:r>
      </w:hyperlink>
    </w:p>
    <w:p w14:paraId="550A99A9" w14:textId="7FFDC5BE" w:rsidR="00847264" w:rsidRPr="00614DD8" w:rsidRDefault="00904A92" w:rsidP="008C39F7">
      <w:pPr>
        <w:rPr>
          <w:lang w:val="en-US"/>
        </w:rPr>
      </w:pPr>
      <w:r>
        <w:rPr>
          <w:i/>
          <w:iCs/>
          <w:u w:val="single"/>
          <w:lang w:val="en-US"/>
        </w:rPr>
        <w:fldChar w:fldCharType="end"/>
      </w:r>
    </w:p>
    <w:p w14:paraId="12B5C36F"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8"/>
    </w:p>
    <w:p w14:paraId="0C0C5976" w14:textId="116FE9A1" w:rsidR="00F64775" w:rsidRPr="00E82B94" w:rsidRDefault="006410A2" w:rsidP="00F64775">
      <w:pPr>
        <w:pStyle w:val="ListParagraph"/>
        <w:numPr>
          <w:ilvl w:val="0"/>
          <w:numId w:val="21"/>
        </w:numPr>
        <w:rPr>
          <w:lang w:val="en-US"/>
        </w:rPr>
      </w:pPr>
      <w:bookmarkStart w:id="9" w:name="_Ref114500673"/>
      <w:bookmarkStart w:id="10" w:name="_Ref173928979"/>
      <w:bookmarkEnd w:id="9"/>
      <w:r>
        <w:rPr>
          <w:lang w:val="en-US"/>
        </w:rPr>
        <w:t xml:space="preserve">R2-2405769, </w:t>
      </w:r>
      <w:r w:rsidRPr="006410A2">
        <w:rPr>
          <w:i/>
          <w:iCs/>
          <w:lang w:val="en-US"/>
        </w:rPr>
        <w:t>“LS on UL synchronization for contention based Msg3 transmission without Msg1/Msg2”</w:t>
      </w:r>
      <w:r w:rsidR="00F64775">
        <w:rPr>
          <w:i/>
          <w:iCs/>
          <w:lang w:val="en-US"/>
        </w:rPr>
        <w:t xml:space="preserve">, </w:t>
      </w:r>
      <w:r w:rsidR="00F64775">
        <w:rPr>
          <w:lang w:val="en-US"/>
        </w:rPr>
        <w:t>ZTE</w:t>
      </w:r>
      <w:r w:rsidR="00F64775" w:rsidRPr="00A246F7">
        <w:rPr>
          <w:lang w:val="en-US"/>
        </w:rPr>
        <w:t>, RAN</w:t>
      </w:r>
      <w:r w:rsidR="00F64775">
        <w:rPr>
          <w:lang w:val="en-US"/>
        </w:rPr>
        <w:t>2</w:t>
      </w:r>
      <w:r w:rsidR="00F64775" w:rsidRPr="00A246F7">
        <w:rPr>
          <w:lang w:val="en-US"/>
        </w:rPr>
        <w:t>#1</w:t>
      </w:r>
      <w:r w:rsidR="00F64775">
        <w:rPr>
          <w:lang w:val="en-US"/>
        </w:rPr>
        <w:t>26,</w:t>
      </w:r>
      <w:r w:rsidR="00F64775" w:rsidRPr="00A246F7">
        <w:rPr>
          <w:lang w:val="en-US"/>
        </w:rPr>
        <w:t xml:space="preserve"> </w:t>
      </w:r>
      <w:r w:rsidR="00F64775">
        <w:rPr>
          <w:lang w:val="en-US"/>
        </w:rPr>
        <w:t>Fukuoka</w:t>
      </w:r>
      <w:r w:rsidR="00F64775" w:rsidRPr="00E82B94">
        <w:rPr>
          <w:lang w:val="en-US"/>
        </w:rPr>
        <w:t>, Japan, May 20 – May 24, 2024</w:t>
      </w:r>
      <w:r w:rsidR="00F64775" w:rsidRPr="00A246F7">
        <w:rPr>
          <w:lang w:val="en-US"/>
        </w:rPr>
        <w:t>.</w:t>
      </w:r>
      <w:bookmarkEnd w:id="10"/>
    </w:p>
    <w:p w14:paraId="62174766" w14:textId="06DF829A" w:rsidR="00E82B94" w:rsidRDefault="00DE6394" w:rsidP="00D66188">
      <w:pPr>
        <w:pStyle w:val="ListParagraph"/>
        <w:numPr>
          <w:ilvl w:val="0"/>
          <w:numId w:val="21"/>
        </w:numPr>
        <w:ind w:right="-22"/>
        <w:rPr>
          <w:lang w:val="en-US"/>
        </w:rPr>
      </w:pPr>
      <w:r>
        <w:rPr>
          <w:lang w:val="en-US"/>
        </w:rPr>
        <w:t>TS</w:t>
      </w:r>
      <w:r w:rsidR="00A9540C">
        <w:rPr>
          <w:lang w:val="en-US"/>
        </w:rPr>
        <w:t xml:space="preserve"> </w:t>
      </w:r>
      <w:r>
        <w:rPr>
          <w:lang w:val="en-US"/>
        </w:rPr>
        <w:t>36.133 “</w:t>
      </w:r>
      <w:r w:rsidRPr="00DE6394">
        <w:t>Evolved Universal Terrestrial Radio Access (E-UTRA); Requirements for support of radio resource management</w:t>
      </w:r>
      <w:r>
        <w:t xml:space="preserve">”, 3GPP, Release </w:t>
      </w:r>
      <w:r w:rsidR="001D3885">
        <w:t>18.6.0</w:t>
      </w:r>
    </w:p>
    <w:p w14:paraId="7DD4D0F2" w14:textId="1EBF9CCA" w:rsidR="00A9540C" w:rsidRDefault="00A9540C" w:rsidP="00A9540C">
      <w:pPr>
        <w:pStyle w:val="ListParagraph"/>
        <w:numPr>
          <w:ilvl w:val="0"/>
          <w:numId w:val="21"/>
        </w:numPr>
        <w:ind w:right="-22"/>
        <w:rPr>
          <w:lang w:val="en-US"/>
        </w:rPr>
      </w:pPr>
      <w:bookmarkStart w:id="11" w:name="_Ref173936197"/>
      <w:r>
        <w:rPr>
          <w:lang w:val="en-US"/>
        </w:rPr>
        <w:t>TS</w:t>
      </w:r>
      <w:r>
        <w:rPr>
          <w:lang w:val="en-US"/>
        </w:rPr>
        <w:t xml:space="preserve"> </w:t>
      </w:r>
      <w:r>
        <w:rPr>
          <w:lang w:val="en-US"/>
        </w:rPr>
        <w:t>36.</w:t>
      </w:r>
      <w:r>
        <w:rPr>
          <w:lang w:val="en-US"/>
        </w:rPr>
        <w:t>211</w:t>
      </w:r>
      <w:r>
        <w:rPr>
          <w:lang w:val="en-US"/>
        </w:rPr>
        <w:t xml:space="preserve"> “</w:t>
      </w:r>
      <w:r w:rsidR="00A25D8E" w:rsidRPr="00A25D8E">
        <w:t>Evolved Universal Terrestrial Radio Access (E-UTRA); Physical channels and modulation</w:t>
      </w:r>
      <w:r>
        <w:t>”, 3GPP, Release 18.6.0</w:t>
      </w:r>
    </w:p>
    <w:bookmarkEnd w:id="11"/>
    <w:p w14:paraId="2EA8D762"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060FF8" w14:textId="77777777" w:rsidR="00DE5CC1" w:rsidRDefault="00DE5CC1" w:rsidP="00001C9B">
      <w:pPr>
        <w:spacing w:after="0" w:line="240" w:lineRule="auto"/>
      </w:pPr>
      <w:r>
        <w:separator/>
      </w:r>
    </w:p>
  </w:endnote>
  <w:endnote w:type="continuationSeparator" w:id="0">
    <w:p w14:paraId="584EA1B7" w14:textId="77777777" w:rsidR="00DE5CC1" w:rsidRDefault="00DE5CC1" w:rsidP="00001C9B">
      <w:pPr>
        <w:spacing w:after="0" w:line="240" w:lineRule="auto"/>
      </w:pPr>
      <w:r>
        <w:continuationSeparator/>
      </w:r>
    </w:p>
  </w:endnote>
  <w:endnote w:type="continuationNotice" w:id="1">
    <w:p w14:paraId="7724D686" w14:textId="77777777" w:rsidR="00DE5CC1" w:rsidRDefault="00DE5C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FB9738" w14:textId="77777777" w:rsidR="00DE5CC1" w:rsidRDefault="00DE5CC1" w:rsidP="00001C9B">
      <w:pPr>
        <w:spacing w:after="0" w:line="240" w:lineRule="auto"/>
      </w:pPr>
      <w:r>
        <w:separator/>
      </w:r>
    </w:p>
  </w:footnote>
  <w:footnote w:type="continuationSeparator" w:id="0">
    <w:p w14:paraId="4E5210C9" w14:textId="77777777" w:rsidR="00DE5CC1" w:rsidRDefault="00DE5CC1" w:rsidP="00001C9B">
      <w:pPr>
        <w:spacing w:after="0" w:line="240" w:lineRule="auto"/>
      </w:pPr>
      <w:r>
        <w:continuationSeparator/>
      </w:r>
    </w:p>
  </w:footnote>
  <w:footnote w:type="continuationNotice" w:id="1">
    <w:p w14:paraId="5D8540DA" w14:textId="77777777" w:rsidR="00DE5CC1" w:rsidRDefault="00DE5C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D4621"/>
    <w:rsid w:val="00001C9B"/>
    <w:rsid w:val="000040DC"/>
    <w:rsid w:val="00011784"/>
    <w:rsid w:val="000151EF"/>
    <w:rsid w:val="000239F5"/>
    <w:rsid w:val="00072CCA"/>
    <w:rsid w:val="0008612A"/>
    <w:rsid w:val="00090E18"/>
    <w:rsid w:val="000A10BC"/>
    <w:rsid w:val="000A7F53"/>
    <w:rsid w:val="000B0056"/>
    <w:rsid w:val="000C3C7B"/>
    <w:rsid w:val="000C6BF6"/>
    <w:rsid w:val="000D0F93"/>
    <w:rsid w:val="000E03AC"/>
    <w:rsid w:val="00106416"/>
    <w:rsid w:val="00110481"/>
    <w:rsid w:val="001127C9"/>
    <w:rsid w:val="00114498"/>
    <w:rsid w:val="00115B88"/>
    <w:rsid w:val="00132F6A"/>
    <w:rsid w:val="00133913"/>
    <w:rsid w:val="00135EA5"/>
    <w:rsid w:val="00140221"/>
    <w:rsid w:val="001642FC"/>
    <w:rsid w:val="0016496B"/>
    <w:rsid w:val="00171CE3"/>
    <w:rsid w:val="001743E2"/>
    <w:rsid w:val="001745F8"/>
    <w:rsid w:val="001838CF"/>
    <w:rsid w:val="001868EE"/>
    <w:rsid w:val="001A3BA4"/>
    <w:rsid w:val="001A6D1F"/>
    <w:rsid w:val="001B1EA8"/>
    <w:rsid w:val="001D3885"/>
    <w:rsid w:val="001D478E"/>
    <w:rsid w:val="001E30F6"/>
    <w:rsid w:val="00203210"/>
    <w:rsid w:val="00217EE5"/>
    <w:rsid w:val="00235F5C"/>
    <w:rsid w:val="00240929"/>
    <w:rsid w:val="00252374"/>
    <w:rsid w:val="00257FA3"/>
    <w:rsid w:val="00264081"/>
    <w:rsid w:val="00277B56"/>
    <w:rsid w:val="00282A74"/>
    <w:rsid w:val="002849D4"/>
    <w:rsid w:val="0029139A"/>
    <w:rsid w:val="002A19F5"/>
    <w:rsid w:val="002B2A83"/>
    <w:rsid w:val="002B4922"/>
    <w:rsid w:val="002B69F3"/>
    <w:rsid w:val="002C22C3"/>
    <w:rsid w:val="002C2D19"/>
    <w:rsid w:val="002D10FA"/>
    <w:rsid w:val="002D4C55"/>
    <w:rsid w:val="002D5C7B"/>
    <w:rsid w:val="002E09CE"/>
    <w:rsid w:val="002E6DED"/>
    <w:rsid w:val="00300956"/>
    <w:rsid w:val="00317187"/>
    <w:rsid w:val="0032499A"/>
    <w:rsid w:val="003341F7"/>
    <w:rsid w:val="00347FEC"/>
    <w:rsid w:val="003509DF"/>
    <w:rsid w:val="00356F45"/>
    <w:rsid w:val="00366B74"/>
    <w:rsid w:val="00381F95"/>
    <w:rsid w:val="003824F2"/>
    <w:rsid w:val="00393A4F"/>
    <w:rsid w:val="003A710A"/>
    <w:rsid w:val="003B659E"/>
    <w:rsid w:val="003C275E"/>
    <w:rsid w:val="003C4FDE"/>
    <w:rsid w:val="003E0EF1"/>
    <w:rsid w:val="003E4609"/>
    <w:rsid w:val="003E58DF"/>
    <w:rsid w:val="00402D37"/>
    <w:rsid w:val="00404C4C"/>
    <w:rsid w:val="004105D5"/>
    <w:rsid w:val="00413C69"/>
    <w:rsid w:val="0041423F"/>
    <w:rsid w:val="00414F81"/>
    <w:rsid w:val="0042194B"/>
    <w:rsid w:val="00432FF3"/>
    <w:rsid w:val="00436A0F"/>
    <w:rsid w:val="00437150"/>
    <w:rsid w:val="0043750A"/>
    <w:rsid w:val="00447577"/>
    <w:rsid w:val="00457740"/>
    <w:rsid w:val="004732E9"/>
    <w:rsid w:val="004854BB"/>
    <w:rsid w:val="00494493"/>
    <w:rsid w:val="00496606"/>
    <w:rsid w:val="004D262F"/>
    <w:rsid w:val="004D66A8"/>
    <w:rsid w:val="004E2F40"/>
    <w:rsid w:val="004E5E66"/>
    <w:rsid w:val="004E7ADB"/>
    <w:rsid w:val="004F690B"/>
    <w:rsid w:val="00503B4D"/>
    <w:rsid w:val="00504EE9"/>
    <w:rsid w:val="00514E4F"/>
    <w:rsid w:val="00521576"/>
    <w:rsid w:val="005250E6"/>
    <w:rsid w:val="0052777E"/>
    <w:rsid w:val="00537AD6"/>
    <w:rsid w:val="0054284C"/>
    <w:rsid w:val="00542D23"/>
    <w:rsid w:val="0054442C"/>
    <w:rsid w:val="00550285"/>
    <w:rsid w:val="00550B99"/>
    <w:rsid w:val="00560A8D"/>
    <w:rsid w:val="00562492"/>
    <w:rsid w:val="00572A20"/>
    <w:rsid w:val="005836F8"/>
    <w:rsid w:val="005918FA"/>
    <w:rsid w:val="00592A86"/>
    <w:rsid w:val="005B3029"/>
    <w:rsid w:val="005B4801"/>
    <w:rsid w:val="005C23A4"/>
    <w:rsid w:val="005D1CDF"/>
    <w:rsid w:val="005D2BB7"/>
    <w:rsid w:val="005D6FFE"/>
    <w:rsid w:val="005E61A8"/>
    <w:rsid w:val="005F6419"/>
    <w:rsid w:val="005F6E96"/>
    <w:rsid w:val="0060301D"/>
    <w:rsid w:val="0060543D"/>
    <w:rsid w:val="006104DD"/>
    <w:rsid w:val="006130B5"/>
    <w:rsid w:val="00614DD8"/>
    <w:rsid w:val="00615B1A"/>
    <w:rsid w:val="00617400"/>
    <w:rsid w:val="00632D29"/>
    <w:rsid w:val="00636234"/>
    <w:rsid w:val="006400D6"/>
    <w:rsid w:val="006410A2"/>
    <w:rsid w:val="0065466F"/>
    <w:rsid w:val="00664950"/>
    <w:rsid w:val="00683220"/>
    <w:rsid w:val="00687FA0"/>
    <w:rsid w:val="00697E59"/>
    <w:rsid w:val="006A28AC"/>
    <w:rsid w:val="006A3C11"/>
    <w:rsid w:val="006B7010"/>
    <w:rsid w:val="006C3095"/>
    <w:rsid w:val="006E1151"/>
    <w:rsid w:val="006E6311"/>
    <w:rsid w:val="007145FF"/>
    <w:rsid w:val="00715B2A"/>
    <w:rsid w:val="00733B21"/>
    <w:rsid w:val="007450F1"/>
    <w:rsid w:val="00751515"/>
    <w:rsid w:val="007626B7"/>
    <w:rsid w:val="00781B80"/>
    <w:rsid w:val="0078212B"/>
    <w:rsid w:val="00784DF6"/>
    <w:rsid w:val="00785232"/>
    <w:rsid w:val="007B186C"/>
    <w:rsid w:val="007C1696"/>
    <w:rsid w:val="007C3ED0"/>
    <w:rsid w:val="007C48C4"/>
    <w:rsid w:val="007C5971"/>
    <w:rsid w:val="007E42DC"/>
    <w:rsid w:val="007F54B9"/>
    <w:rsid w:val="008026A9"/>
    <w:rsid w:val="00806A76"/>
    <w:rsid w:val="00811C9D"/>
    <w:rsid w:val="00816C80"/>
    <w:rsid w:val="0081797B"/>
    <w:rsid w:val="008322A7"/>
    <w:rsid w:val="00841BCD"/>
    <w:rsid w:val="00847264"/>
    <w:rsid w:val="00851A8E"/>
    <w:rsid w:val="0085365B"/>
    <w:rsid w:val="008826C1"/>
    <w:rsid w:val="00883DFD"/>
    <w:rsid w:val="0089210C"/>
    <w:rsid w:val="00893D2E"/>
    <w:rsid w:val="008A1BF7"/>
    <w:rsid w:val="008A5B0E"/>
    <w:rsid w:val="008B0822"/>
    <w:rsid w:val="008B0961"/>
    <w:rsid w:val="008C39F7"/>
    <w:rsid w:val="008E402E"/>
    <w:rsid w:val="008F5475"/>
    <w:rsid w:val="0090091A"/>
    <w:rsid w:val="009042BD"/>
    <w:rsid w:val="00904A92"/>
    <w:rsid w:val="00904FE4"/>
    <w:rsid w:val="009213A7"/>
    <w:rsid w:val="00927740"/>
    <w:rsid w:val="00936159"/>
    <w:rsid w:val="00977E1D"/>
    <w:rsid w:val="00981EBF"/>
    <w:rsid w:val="00982451"/>
    <w:rsid w:val="009838BE"/>
    <w:rsid w:val="009A1DBB"/>
    <w:rsid w:val="009A55FD"/>
    <w:rsid w:val="009B0573"/>
    <w:rsid w:val="009B7B4B"/>
    <w:rsid w:val="009B7C21"/>
    <w:rsid w:val="009E4E6E"/>
    <w:rsid w:val="009F1C16"/>
    <w:rsid w:val="00A04992"/>
    <w:rsid w:val="00A147AA"/>
    <w:rsid w:val="00A21D71"/>
    <w:rsid w:val="00A22B78"/>
    <w:rsid w:val="00A246F7"/>
    <w:rsid w:val="00A25AE5"/>
    <w:rsid w:val="00A25D8E"/>
    <w:rsid w:val="00A26442"/>
    <w:rsid w:val="00A37002"/>
    <w:rsid w:val="00A4355E"/>
    <w:rsid w:val="00A520D9"/>
    <w:rsid w:val="00A64DA0"/>
    <w:rsid w:val="00A92BCD"/>
    <w:rsid w:val="00A9540C"/>
    <w:rsid w:val="00AA1B0E"/>
    <w:rsid w:val="00AA47B6"/>
    <w:rsid w:val="00AB7F27"/>
    <w:rsid w:val="00AC163B"/>
    <w:rsid w:val="00AC5CA7"/>
    <w:rsid w:val="00AC6058"/>
    <w:rsid w:val="00AD25D1"/>
    <w:rsid w:val="00AE2BA5"/>
    <w:rsid w:val="00AE56B1"/>
    <w:rsid w:val="00AE6D09"/>
    <w:rsid w:val="00AF7757"/>
    <w:rsid w:val="00AF7A7C"/>
    <w:rsid w:val="00B02070"/>
    <w:rsid w:val="00B408B6"/>
    <w:rsid w:val="00B536C8"/>
    <w:rsid w:val="00B542DA"/>
    <w:rsid w:val="00B56F18"/>
    <w:rsid w:val="00B66E3A"/>
    <w:rsid w:val="00B73862"/>
    <w:rsid w:val="00B73F43"/>
    <w:rsid w:val="00B75BBF"/>
    <w:rsid w:val="00B81CDC"/>
    <w:rsid w:val="00B954A3"/>
    <w:rsid w:val="00BA27B2"/>
    <w:rsid w:val="00BA308C"/>
    <w:rsid w:val="00BA6B66"/>
    <w:rsid w:val="00BA6E48"/>
    <w:rsid w:val="00BE0AF6"/>
    <w:rsid w:val="00BE1F03"/>
    <w:rsid w:val="00BE58A7"/>
    <w:rsid w:val="00BF2218"/>
    <w:rsid w:val="00C0426B"/>
    <w:rsid w:val="00C045DF"/>
    <w:rsid w:val="00C0701E"/>
    <w:rsid w:val="00C10107"/>
    <w:rsid w:val="00C26D43"/>
    <w:rsid w:val="00C35173"/>
    <w:rsid w:val="00C45B68"/>
    <w:rsid w:val="00C46548"/>
    <w:rsid w:val="00C5514A"/>
    <w:rsid w:val="00C5521B"/>
    <w:rsid w:val="00C574D5"/>
    <w:rsid w:val="00C70AF4"/>
    <w:rsid w:val="00C73F32"/>
    <w:rsid w:val="00C87462"/>
    <w:rsid w:val="00C91293"/>
    <w:rsid w:val="00CA180C"/>
    <w:rsid w:val="00CB22B2"/>
    <w:rsid w:val="00CC3EE2"/>
    <w:rsid w:val="00CC4D29"/>
    <w:rsid w:val="00CD7492"/>
    <w:rsid w:val="00CE3A6B"/>
    <w:rsid w:val="00D00211"/>
    <w:rsid w:val="00D006D1"/>
    <w:rsid w:val="00D025AE"/>
    <w:rsid w:val="00D0623E"/>
    <w:rsid w:val="00D06309"/>
    <w:rsid w:val="00D12262"/>
    <w:rsid w:val="00D351EA"/>
    <w:rsid w:val="00D40288"/>
    <w:rsid w:val="00D43403"/>
    <w:rsid w:val="00D50A6B"/>
    <w:rsid w:val="00D5270B"/>
    <w:rsid w:val="00D568B2"/>
    <w:rsid w:val="00D611A2"/>
    <w:rsid w:val="00D62E71"/>
    <w:rsid w:val="00D6430D"/>
    <w:rsid w:val="00D66188"/>
    <w:rsid w:val="00D731F6"/>
    <w:rsid w:val="00D740CA"/>
    <w:rsid w:val="00D819F9"/>
    <w:rsid w:val="00D8464C"/>
    <w:rsid w:val="00D85728"/>
    <w:rsid w:val="00D911BA"/>
    <w:rsid w:val="00D95481"/>
    <w:rsid w:val="00DB4FFB"/>
    <w:rsid w:val="00DC44F7"/>
    <w:rsid w:val="00DC7A13"/>
    <w:rsid w:val="00DE4A48"/>
    <w:rsid w:val="00DE5CC1"/>
    <w:rsid w:val="00DE6394"/>
    <w:rsid w:val="00DE7064"/>
    <w:rsid w:val="00DF2997"/>
    <w:rsid w:val="00E002F6"/>
    <w:rsid w:val="00E10BC4"/>
    <w:rsid w:val="00E1415D"/>
    <w:rsid w:val="00E213BD"/>
    <w:rsid w:val="00E2232C"/>
    <w:rsid w:val="00E323E9"/>
    <w:rsid w:val="00E32FB6"/>
    <w:rsid w:val="00E34018"/>
    <w:rsid w:val="00E437D2"/>
    <w:rsid w:val="00E43BF9"/>
    <w:rsid w:val="00E47BC6"/>
    <w:rsid w:val="00E51930"/>
    <w:rsid w:val="00E55751"/>
    <w:rsid w:val="00E57BD7"/>
    <w:rsid w:val="00E7398E"/>
    <w:rsid w:val="00E81A99"/>
    <w:rsid w:val="00E82B94"/>
    <w:rsid w:val="00E83238"/>
    <w:rsid w:val="00E85BEC"/>
    <w:rsid w:val="00EA2311"/>
    <w:rsid w:val="00EC7BC3"/>
    <w:rsid w:val="00ED7600"/>
    <w:rsid w:val="00EE4213"/>
    <w:rsid w:val="00EF203C"/>
    <w:rsid w:val="00EF6073"/>
    <w:rsid w:val="00EF698B"/>
    <w:rsid w:val="00F03AA6"/>
    <w:rsid w:val="00F1362C"/>
    <w:rsid w:val="00F245A1"/>
    <w:rsid w:val="00F414F1"/>
    <w:rsid w:val="00F45EA5"/>
    <w:rsid w:val="00F508B8"/>
    <w:rsid w:val="00F5425B"/>
    <w:rsid w:val="00F64775"/>
    <w:rsid w:val="00F6734F"/>
    <w:rsid w:val="00F72CB1"/>
    <w:rsid w:val="00F8215E"/>
    <w:rsid w:val="00F824F5"/>
    <w:rsid w:val="00F90FAB"/>
    <w:rsid w:val="00F9374D"/>
    <w:rsid w:val="00FA146A"/>
    <w:rsid w:val="00FC19E7"/>
    <w:rsid w:val="00FC29B9"/>
    <w:rsid w:val="00FC6FD3"/>
    <w:rsid w:val="00FD1D70"/>
    <w:rsid w:val="00FD4621"/>
    <w:rsid w:val="00FE305C"/>
    <w:rsid w:val="00FF0301"/>
    <w:rsid w:val="00FF7043"/>
    <w:rsid w:val="00FF7E15"/>
    <w:rsid w:val="49034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7B775"/>
  <w15:chartTrackingRefBased/>
  <w15:docId w15:val="{E2486F53-AABF-419F-9B1F-7D1BEE28B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904A92"/>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252374"/>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252374"/>
    <w:rPr>
      <w:rFonts w:ascii="Times New Roman" w:hAnsi="Times New Roman"/>
      <w:sz w:val="20"/>
      <w:lang w:val="en-GB"/>
    </w:rPr>
  </w:style>
  <w:style w:type="paragraph" w:styleId="Footer">
    <w:name w:val="footer"/>
    <w:basedOn w:val="Normal"/>
    <w:link w:val="FooterChar"/>
    <w:uiPriority w:val="99"/>
    <w:semiHidden/>
    <w:unhideWhenUsed/>
    <w:rsid w:val="0025237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252374"/>
    <w:rPr>
      <w:rFonts w:ascii="Times New Roman" w:hAnsi="Times New Roman"/>
      <w:sz w:val="20"/>
      <w:lang w:val="en-GB"/>
    </w:rPr>
  </w:style>
  <w:style w:type="paragraph" w:styleId="Revision">
    <w:name w:val="Revision"/>
    <w:hidden/>
    <w:uiPriority w:val="99"/>
    <w:semiHidden/>
    <w:rsid w:val="00D911BA"/>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902447">
      <w:bodyDiv w:val="1"/>
      <w:marLeft w:val="0"/>
      <w:marRight w:val="0"/>
      <w:marTop w:val="0"/>
      <w:marBottom w:val="0"/>
      <w:divBdr>
        <w:top w:val="none" w:sz="0" w:space="0" w:color="auto"/>
        <w:left w:val="none" w:sz="0" w:space="0" w:color="auto"/>
        <w:bottom w:val="none" w:sz="0" w:space="0" w:color="auto"/>
        <w:right w:val="none" w:sz="0" w:space="0" w:color="auto"/>
      </w:divBdr>
    </w:div>
    <w:div w:id="705443382">
      <w:bodyDiv w:val="1"/>
      <w:marLeft w:val="0"/>
      <w:marRight w:val="0"/>
      <w:marTop w:val="0"/>
      <w:marBottom w:val="0"/>
      <w:divBdr>
        <w:top w:val="none" w:sz="0" w:space="0" w:color="auto"/>
        <w:left w:val="none" w:sz="0" w:space="0" w:color="auto"/>
        <w:bottom w:val="none" w:sz="0" w:space="0" w:color="auto"/>
        <w:right w:val="none" w:sz="0" w:space="0" w:color="auto"/>
      </w:divBdr>
    </w:div>
    <w:div w:id="836846438">
      <w:bodyDiv w:val="1"/>
      <w:marLeft w:val="0"/>
      <w:marRight w:val="0"/>
      <w:marTop w:val="0"/>
      <w:marBottom w:val="0"/>
      <w:divBdr>
        <w:top w:val="none" w:sz="0" w:space="0" w:color="auto"/>
        <w:left w:val="none" w:sz="0" w:space="0" w:color="auto"/>
        <w:bottom w:val="none" w:sz="0" w:space="0" w:color="auto"/>
        <w:right w:val="none" w:sz="0" w:space="0" w:color="auto"/>
      </w:divBdr>
    </w:div>
    <w:div w:id="1250235244">
      <w:bodyDiv w:val="1"/>
      <w:marLeft w:val="0"/>
      <w:marRight w:val="0"/>
      <w:marTop w:val="0"/>
      <w:marBottom w:val="0"/>
      <w:divBdr>
        <w:top w:val="none" w:sz="0" w:space="0" w:color="auto"/>
        <w:left w:val="none" w:sz="0" w:space="0" w:color="auto"/>
        <w:bottom w:val="none" w:sz="0" w:space="0" w:color="auto"/>
        <w:right w:val="none" w:sz="0" w:space="0" w:color="auto"/>
      </w:divBdr>
    </w:div>
    <w:div w:id="1502086984">
      <w:bodyDiv w:val="1"/>
      <w:marLeft w:val="0"/>
      <w:marRight w:val="0"/>
      <w:marTop w:val="0"/>
      <w:marBottom w:val="0"/>
      <w:divBdr>
        <w:top w:val="none" w:sz="0" w:space="0" w:color="auto"/>
        <w:left w:val="none" w:sz="0" w:space="0" w:color="auto"/>
        <w:bottom w:val="none" w:sz="0" w:space="0" w:color="auto"/>
        <w:right w:val="none" w:sz="0" w:space="0" w:color="auto"/>
      </w:divBdr>
    </w:div>
    <w:div w:id="210889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Generation%20X+%20Research%20and%20Standardization%20Program%20(GX+)%20-%20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RBI5PAMIO524-1616901215-26444</_dlc_DocId>
    <HideFromDelve xmlns="71c5aaf6-e6ce-465b-b873-5148d2a4c105">false</HideFromDelve>
    <_dlc_DocIdUrl xmlns="71c5aaf6-e6ce-465b-b873-5148d2a4c105">
      <Url>https://nokia.sharepoint.com/sites/gxp/_layouts/15/DocIdRedir.aspx?ID=RBI5PAMIO524-1616901215-26444</Url>
      <Description>RBI5PAMIO524-1616901215-26444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2</TotalTime>
  <Pages>3</Pages>
  <Words>1135</Words>
  <Characters>6470</Characters>
  <Application>Microsoft Office Word</Application>
  <DocSecurity>0</DocSecurity>
  <Lines>53</Lines>
  <Paragraphs>15</Paragraphs>
  <ScaleCrop>false</ScaleCrop>
  <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3</cp:revision>
  <dcterms:created xsi:type="dcterms:W3CDTF">2024-08-09T14:23:00Z</dcterms:created>
  <dcterms:modified xsi:type="dcterms:W3CDTF">2024-08-09T14:24:00Z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b77d6e7d-b22c-4bf0-9771-c375b2168341</vt:lpwstr>
  </property>
</Properties>
</file>